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604B" w14:textId="77777777" w:rsidR="00DA3AF7" w:rsidRPr="00F0686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8"/>
          <w:szCs w:val="22"/>
        </w:rPr>
      </w:pPr>
      <w:bookmarkStart w:id="0" w:name="_GoBack"/>
      <w:r w:rsidRPr="00F06863">
        <w:rPr>
          <w:b/>
          <w:smallCaps/>
          <w:sz w:val="28"/>
          <w:szCs w:val="22"/>
        </w:rPr>
        <w:t>Campaign Finance</w:t>
      </w:r>
      <w:r>
        <w:rPr>
          <w:b/>
          <w:smallCaps/>
          <w:sz w:val="28"/>
          <w:szCs w:val="22"/>
        </w:rPr>
        <w:t xml:space="preserve"> Guide</w:t>
      </w:r>
    </w:p>
    <w:p w14:paraId="2B42FCC8"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43E84ED6"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42253AD6" w14:textId="77777777" w:rsidR="00DA3AF7" w:rsidRPr="00036593" w:rsidRDefault="00DA3AF7" w:rsidP="00DA3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036593">
        <w:rPr>
          <w:b/>
          <w:sz w:val="22"/>
          <w:szCs w:val="22"/>
        </w:rPr>
        <w:t xml:space="preserve"> I.  Key Campaign Finance Vocabulary</w:t>
      </w:r>
    </w:p>
    <w:p w14:paraId="294F0E71"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14:paraId="58E9D1B4"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 xml:space="preserve">Hard Money </w:t>
      </w:r>
      <w:r w:rsidRPr="00036593">
        <w:rPr>
          <w:sz w:val="22"/>
          <w:szCs w:val="22"/>
        </w:rPr>
        <w:t xml:space="preserve">– </w:t>
      </w:r>
      <w:r>
        <w:rPr>
          <w:bCs/>
          <w:sz w:val="22"/>
          <w:szCs w:val="22"/>
        </w:rPr>
        <w:t>campaign</w:t>
      </w:r>
      <w:r w:rsidRPr="00036593">
        <w:rPr>
          <w:bCs/>
          <w:sz w:val="22"/>
          <w:szCs w:val="22"/>
        </w:rPr>
        <w:t xml:space="preserve"> contributions regulated and limited by the federal government that are given directly to a candidate</w:t>
      </w:r>
    </w:p>
    <w:p w14:paraId="1D1EB944"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EB61522"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Soft Money – </w:t>
      </w:r>
      <w:r w:rsidRPr="00036593">
        <w:rPr>
          <w:bCs/>
          <w:i/>
          <w:sz w:val="22"/>
          <w:szCs w:val="22"/>
        </w:rPr>
        <w:t>unlimited and unregulated campaign contributions to federal candidates and the national parties</w:t>
      </w:r>
      <w:r w:rsidRPr="00036593">
        <w:rPr>
          <w:i/>
          <w:sz w:val="22"/>
          <w:szCs w:val="22"/>
        </w:rPr>
        <w:t xml:space="preserve"> </w:t>
      </w:r>
      <w:r w:rsidRPr="00036593">
        <w:rPr>
          <w:bCs/>
          <w:i/>
          <w:sz w:val="22"/>
          <w:szCs w:val="22"/>
        </w:rPr>
        <w:t>Supposedly for generic “party building” activities (ex:  get-out-the-vote drives, bumper stickers, yard signs, and “issue ads”)</w:t>
      </w:r>
    </w:p>
    <w:p w14:paraId="6A55925D"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6FDCF1E5"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P</w:t>
      </w:r>
      <w:r>
        <w:rPr>
          <w:i/>
          <w:sz w:val="22"/>
          <w:szCs w:val="22"/>
        </w:rPr>
        <w:t xml:space="preserve">olitical Action Committee (PAC) – </w:t>
      </w:r>
      <w:r>
        <w:rPr>
          <w:sz w:val="22"/>
          <w:szCs w:val="22"/>
        </w:rPr>
        <w:t xml:space="preserve">officially </w:t>
      </w:r>
      <w:r w:rsidRPr="00036593">
        <w:rPr>
          <w:bCs/>
          <w:sz w:val="22"/>
          <w:szCs w:val="22"/>
        </w:rPr>
        <w:t>registered fund-raising organization that represents interest groups in the political process.</w:t>
      </w:r>
    </w:p>
    <w:p w14:paraId="0A38BE8E"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DF2F17A"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527 Groups – </w:t>
      </w:r>
      <w:r w:rsidRPr="00036593">
        <w:rPr>
          <w:bCs/>
          <w:i/>
          <w:sz w:val="22"/>
          <w:szCs w:val="22"/>
        </w:rPr>
        <w:t xml:space="preserve">Tax-exempt organizations created to raise money for political activities such as </w:t>
      </w:r>
      <w:proofErr w:type="gramStart"/>
      <w:r w:rsidRPr="00036593">
        <w:rPr>
          <w:bCs/>
          <w:i/>
          <w:sz w:val="22"/>
          <w:szCs w:val="22"/>
        </w:rPr>
        <w:t>voter  mobilization</w:t>
      </w:r>
      <w:proofErr w:type="gramEnd"/>
      <w:r w:rsidRPr="00036593">
        <w:rPr>
          <w:bCs/>
          <w:i/>
          <w:sz w:val="22"/>
          <w:szCs w:val="22"/>
        </w:rPr>
        <w:t xml:space="preserve"> efforts and  issue ads</w:t>
      </w:r>
    </w:p>
    <w:p w14:paraId="2C26AF63"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6323292D"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501c Groups – </w:t>
      </w:r>
      <w:r w:rsidRPr="00036593">
        <w:rPr>
          <w:bCs/>
          <w:i/>
          <w:sz w:val="22"/>
          <w:szCs w:val="22"/>
        </w:rPr>
        <w:t>Nonprofit, tax-exempt interest groups that can engage in varying levels of political activity</w:t>
      </w:r>
    </w:p>
    <w:p w14:paraId="56EF96BC"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sz w:val="22"/>
          <w:szCs w:val="22"/>
        </w:rPr>
      </w:pPr>
    </w:p>
    <w:p w14:paraId="4076A002"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Super PACs - </w:t>
      </w:r>
      <w:r w:rsidRPr="00036593">
        <w:rPr>
          <w:bCs/>
          <w:i/>
          <w:sz w:val="22"/>
          <w:szCs w:val="22"/>
        </w:rPr>
        <w:t xml:space="preserve">PACs may raise and spend unlimited sums of money in order to advocate for or against political candidates. </w:t>
      </w:r>
    </w:p>
    <w:p w14:paraId="21E55448" w14:textId="77777777" w:rsidR="00DA3AF7" w:rsidRPr="00036593" w:rsidRDefault="00DA3AF7" w:rsidP="00DA3A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75DF02AE"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i/>
          <w:sz w:val="22"/>
          <w:szCs w:val="22"/>
        </w:rPr>
      </w:pPr>
    </w:p>
    <w:p w14:paraId="0776B3B7" w14:textId="77777777"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szCs w:val="22"/>
          <w:lang w:eastAsia="ja-JP"/>
        </w:rPr>
      </w:pPr>
      <w:r w:rsidRPr="00036593">
        <w:rPr>
          <w:b/>
          <w:sz w:val="22"/>
          <w:szCs w:val="22"/>
        </w:rPr>
        <w:t>II</w:t>
      </w:r>
      <w:r w:rsidRPr="00036593">
        <w:rPr>
          <w:b/>
          <w:sz w:val="22"/>
          <w:szCs w:val="22"/>
          <w:lang w:eastAsia="ja-JP"/>
        </w:rPr>
        <w:t>.  Important Campaign Finance Laws</w:t>
      </w:r>
    </w:p>
    <w:p w14:paraId="6FD93989"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u w:val="single"/>
          <w:lang w:eastAsia="ja-JP"/>
        </w:rPr>
      </w:pPr>
    </w:p>
    <w:p w14:paraId="7B81369A" w14:textId="77777777"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Tillman Act (1907) – </w:t>
      </w:r>
      <w:r w:rsidRPr="00036593">
        <w:rPr>
          <w:rFonts w:cs="Helvetica"/>
          <w:sz w:val="22"/>
          <w:szCs w:val="22"/>
        </w:rPr>
        <w:t>the first legislation in the United States prohibiting monetary contribution to national political campaigns by corporations.</w:t>
      </w:r>
    </w:p>
    <w:p w14:paraId="27189946" w14:textId="77777777" w:rsidR="00DA3AF7" w:rsidRPr="00036593" w:rsidRDefault="00DA3AF7" w:rsidP="00DA3AF7">
      <w:pPr>
        <w:pStyle w:val="z-TopofForm"/>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75BCD87C" w14:textId="77777777" w:rsidR="00DA3AF7" w:rsidRPr="00036593" w:rsidRDefault="00DA3AF7" w:rsidP="00DA3AF7">
      <w:pPr>
        <w:pStyle w:val="z-TopofForm"/>
        <w:numPr>
          <w:ilvl w:val="0"/>
          <w:numId w:val="2"/>
        </w:numPr>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6593">
        <w:rPr>
          <w:i/>
          <w:sz w:val="22"/>
          <w:szCs w:val="22"/>
          <w:lang w:eastAsia="ja-JP"/>
        </w:rPr>
        <w:t>Federal Election Campaign Act</w:t>
      </w:r>
      <w:r w:rsidRPr="00036593">
        <w:rPr>
          <w:sz w:val="22"/>
          <w:szCs w:val="22"/>
          <w:lang w:eastAsia="ja-JP"/>
        </w:rPr>
        <w:t xml:space="preserve"> (1971, 1974) – </w:t>
      </w:r>
      <w:r w:rsidRPr="00036593">
        <w:rPr>
          <w:sz w:val="22"/>
          <w:szCs w:val="22"/>
        </w:rPr>
        <w:t xml:space="preserve">increased disclosure of </w:t>
      </w:r>
      <w:hyperlink r:id="rId5" w:history="1">
        <w:r w:rsidRPr="00036593">
          <w:rPr>
            <w:sz w:val="22"/>
            <w:szCs w:val="22"/>
          </w:rPr>
          <w:t>contributions for federal campaigns</w:t>
        </w:r>
      </w:hyperlink>
      <w:r w:rsidRPr="00036593">
        <w:rPr>
          <w:sz w:val="22"/>
          <w:szCs w:val="22"/>
        </w:rPr>
        <w:t xml:space="preserve"> and 1974 amendments placed legal limits on the campaign contributions.</w:t>
      </w:r>
    </w:p>
    <w:p w14:paraId="68CA06E1" w14:textId="77777777" w:rsidR="00DA3AF7" w:rsidRPr="00036593" w:rsidRDefault="00DA3AF7" w:rsidP="00DA3AF7">
      <w:pPr>
        <w:pStyle w:val="z-TopofForm"/>
        <w:tabs>
          <w:tab w:val="left" w:pos="36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2976CD11" w14:textId="77777777"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Bipartisan Campaign Reform Act (a.k.a. McCain-Feingold Act) </w:t>
      </w:r>
      <w:r w:rsidRPr="00036593">
        <w:rPr>
          <w:sz w:val="22"/>
          <w:szCs w:val="22"/>
          <w:lang w:eastAsia="ja-JP"/>
        </w:rPr>
        <w:t xml:space="preserve"> – </w:t>
      </w:r>
      <w:r>
        <w:rPr>
          <w:sz w:val="22"/>
          <w:szCs w:val="22"/>
          <w:lang w:eastAsia="ja-JP"/>
        </w:rPr>
        <w:t>banned</w:t>
      </w:r>
      <w:r w:rsidRPr="00036593">
        <w:rPr>
          <w:sz w:val="22"/>
          <w:szCs w:val="22"/>
          <w:lang w:eastAsia="ja-JP"/>
        </w:rPr>
        <w:t xml:space="preserve"> national parties and officeholders </w:t>
      </w:r>
      <w:r>
        <w:rPr>
          <w:sz w:val="22"/>
          <w:szCs w:val="22"/>
          <w:lang w:eastAsia="ja-JP"/>
        </w:rPr>
        <w:t xml:space="preserve">from </w:t>
      </w:r>
      <w:r w:rsidRPr="00036593">
        <w:rPr>
          <w:sz w:val="22"/>
          <w:szCs w:val="22"/>
          <w:lang w:eastAsia="ja-JP"/>
        </w:rPr>
        <w:t>raising and spending “soft money</w:t>
      </w:r>
      <w:r>
        <w:rPr>
          <w:sz w:val="22"/>
          <w:szCs w:val="22"/>
          <w:lang w:eastAsia="ja-JP"/>
        </w:rPr>
        <w:t>,</w:t>
      </w:r>
      <w:r w:rsidRPr="00036593">
        <w:rPr>
          <w:sz w:val="22"/>
          <w:szCs w:val="22"/>
          <w:lang w:eastAsia="ja-JP"/>
        </w:rPr>
        <w:t>” and prohibited corporations and unions from funding "electioneering communications” within 30 days before a primary or 60</w:t>
      </w:r>
      <w:r>
        <w:rPr>
          <w:sz w:val="22"/>
          <w:szCs w:val="22"/>
          <w:lang w:eastAsia="ja-JP"/>
        </w:rPr>
        <w:t xml:space="preserve"> days before a general election.</w:t>
      </w:r>
    </w:p>
    <w:p w14:paraId="4DA5CB29"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6C6FB065"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13CEFDFE" w14:textId="77777777"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r w:rsidRPr="00036593">
        <w:rPr>
          <w:b/>
          <w:sz w:val="22"/>
          <w:szCs w:val="22"/>
          <w:lang w:eastAsia="ja-JP"/>
        </w:rPr>
        <w:t>III.  Campaign Finance Supreme Court Decisions</w:t>
      </w:r>
    </w:p>
    <w:p w14:paraId="06F2B0F3"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p>
    <w:p w14:paraId="277B0C2E" w14:textId="77777777" w:rsidR="00DA3AF7" w:rsidRDefault="00DA3AF7" w:rsidP="00DA3AF7">
      <w:pPr>
        <w:pStyle w:val="z-TopofForm"/>
        <w:numPr>
          <w:ilvl w:val="0"/>
          <w:numId w:val="3"/>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Buckley v. </w:t>
      </w:r>
      <w:proofErr w:type="spellStart"/>
      <w:r w:rsidRPr="00036593">
        <w:rPr>
          <w:i/>
          <w:sz w:val="22"/>
          <w:szCs w:val="22"/>
          <w:lang w:eastAsia="ja-JP"/>
        </w:rPr>
        <w:t>Valeo</w:t>
      </w:r>
      <w:proofErr w:type="spellEnd"/>
      <w:r w:rsidRPr="00036593">
        <w:rPr>
          <w:sz w:val="22"/>
          <w:szCs w:val="22"/>
          <w:lang w:eastAsia="ja-JP"/>
        </w:rPr>
        <w:t xml:space="preserve"> (1976) – candidates spending money to finance t</w:t>
      </w:r>
      <w:r>
        <w:rPr>
          <w:sz w:val="22"/>
          <w:szCs w:val="22"/>
          <w:lang w:eastAsia="ja-JP"/>
        </w:rPr>
        <w:t xml:space="preserve">heir own campaigns is a form of </w:t>
      </w:r>
      <w:r w:rsidRPr="00036593">
        <w:rPr>
          <w:sz w:val="22"/>
          <w:szCs w:val="22"/>
          <w:lang w:eastAsia="ja-JP"/>
        </w:rPr>
        <w:t>constitutionally protected free speech through the 1</w:t>
      </w:r>
      <w:r w:rsidRPr="00036593">
        <w:rPr>
          <w:sz w:val="22"/>
          <w:szCs w:val="22"/>
          <w:vertAlign w:val="superscript"/>
          <w:lang w:eastAsia="ja-JP"/>
        </w:rPr>
        <w:t>st</w:t>
      </w:r>
      <w:r w:rsidRPr="00036593">
        <w:rPr>
          <w:sz w:val="22"/>
          <w:szCs w:val="22"/>
          <w:lang w:eastAsia="ja-JP"/>
        </w:rPr>
        <w:t xml:space="preserve"> Amendment</w:t>
      </w:r>
    </w:p>
    <w:p w14:paraId="368F1980" w14:textId="77777777" w:rsidR="00DA3AF7" w:rsidRPr="00036593" w:rsidRDefault="00DA3AF7" w:rsidP="00DA3AF7">
      <w:pPr>
        <w:pStyle w:val="z-TopofForm"/>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2AD226B5" w14:textId="77777777" w:rsidR="00DA3AF7"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McConnell v. Federal Election Commission </w:t>
      </w:r>
      <w:r w:rsidRPr="00036593">
        <w:rPr>
          <w:sz w:val="22"/>
          <w:szCs w:val="22"/>
          <w:lang w:eastAsia="ja-JP"/>
        </w:rPr>
        <w:t xml:space="preserve">(2003)  - </w:t>
      </w:r>
      <w:r>
        <w:rPr>
          <w:sz w:val="22"/>
          <w:szCs w:val="22"/>
          <w:lang w:eastAsia="ja-JP"/>
        </w:rPr>
        <w:t xml:space="preserve">upheld most of </w:t>
      </w:r>
      <w:r w:rsidRPr="00036593">
        <w:rPr>
          <w:sz w:val="22"/>
          <w:szCs w:val="22"/>
          <w:lang w:eastAsia="ja-JP"/>
        </w:rPr>
        <w:t>BCRA ruling that restrictions on free speech justified by government’s interest to prevent corruption in campaigns</w:t>
      </w:r>
    </w:p>
    <w:p w14:paraId="5B23B41C" w14:textId="77777777" w:rsidR="00DA3AF7" w:rsidRPr="00036593" w:rsidRDefault="00DA3AF7" w:rsidP="00DA3AF7">
      <w:pPr>
        <w:pStyle w:val="z-TopofForm"/>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03C18585" w14:textId="77777777" w:rsidR="00DA3AF7" w:rsidRPr="00036593"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Citizens United v. Federal Election Commission </w:t>
      </w:r>
      <w:r w:rsidRPr="00036593">
        <w:rPr>
          <w:sz w:val="22"/>
          <w:szCs w:val="22"/>
          <w:lang w:eastAsia="ja-JP"/>
        </w:rPr>
        <w:t>(2010) –</w:t>
      </w:r>
      <w:r>
        <w:rPr>
          <w:sz w:val="22"/>
          <w:szCs w:val="22"/>
          <w:lang w:eastAsia="ja-JP"/>
        </w:rPr>
        <w:t xml:space="preserve"> ruled </w:t>
      </w:r>
      <w:r w:rsidRPr="00036593">
        <w:rPr>
          <w:sz w:val="22"/>
          <w:szCs w:val="22"/>
          <w:lang w:eastAsia="ja-JP"/>
        </w:rPr>
        <w:t>spending is protected speech under                                                       the 1</w:t>
      </w:r>
      <w:r w:rsidRPr="00036593">
        <w:rPr>
          <w:sz w:val="22"/>
          <w:szCs w:val="22"/>
          <w:vertAlign w:val="superscript"/>
          <w:lang w:eastAsia="ja-JP"/>
        </w:rPr>
        <w:t>st</w:t>
      </w:r>
      <w:r w:rsidRPr="00036593">
        <w:rPr>
          <w:sz w:val="22"/>
          <w:szCs w:val="22"/>
          <w:lang w:eastAsia="ja-JP"/>
        </w:rPr>
        <w:t xml:space="preserve"> Amendment and the government cannot prohibit spending by corporations and labor unions to support or denounce individual candidates in elections</w:t>
      </w:r>
    </w:p>
    <w:p w14:paraId="322BEFA5" w14:textId="77777777" w:rsidR="00DA3AF7" w:rsidRPr="00036593" w:rsidRDefault="00DA3AF7" w:rsidP="00DA3AF7">
      <w:pPr>
        <w:pStyle w:val="z-TopofForm"/>
        <w:tabs>
          <w:tab w:val="left" w:pos="36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5A956CD9"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sidRPr="00210336">
        <w:rPr>
          <w:b/>
          <w:smallCaps/>
          <w:sz w:val="26"/>
          <w:lang w:eastAsia="ja-JP"/>
        </w:rPr>
        <w:t xml:space="preserve">Does </w:t>
      </w:r>
      <w:r w:rsidRPr="00210336">
        <w:rPr>
          <w:b/>
          <w:i/>
          <w:smallCaps/>
          <w:sz w:val="26"/>
          <w:lang w:eastAsia="ja-JP"/>
        </w:rPr>
        <w:t>Citizen United v. F.E.C.</w:t>
      </w:r>
      <w:r w:rsidRPr="00210336">
        <w:rPr>
          <w:b/>
          <w:smallCaps/>
          <w:sz w:val="26"/>
          <w:lang w:eastAsia="ja-JP"/>
        </w:rPr>
        <w:t xml:space="preserve"> Threaten Democracy?</w:t>
      </w:r>
    </w:p>
    <w:p w14:paraId="317DADDB"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jc w:val="center"/>
        <w:rPr>
          <w:b/>
          <w:sz w:val="22"/>
          <w:lang w:eastAsia="ja-JP"/>
        </w:rPr>
      </w:pPr>
    </w:p>
    <w:p w14:paraId="3D83690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561DDE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Directions:</w:t>
      </w:r>
    </w:p>
    <w:p w14:paraId="468BD4DE"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D722794"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210336">
        <w:rPr>
          <w:sz w:val="22"/>
        </w:rPr>
        <w:t xml:space="preserve">In 2010, the U.S. Supreme Court ruled in </w:t>
      </w:r>
      <w:r w:rsidRPr="00210336">
        <w:rPr>
          <w:i/>
          <w:sz w:val="22"/>
        </w:rPr>
        <w:t xml:space="preserve">Citizens United v. F.E.C. </w:t>
      </w:r>
      <w:r w:rsidRPr="00210336">
        <w:rPr>
          <w:sz w:val="22"/>
        </w:rPr>
        <w:t xml:space="preserve">that political spending by corporations and labor unions is a form of protected speech under the first amendment.  This decision has sparked great debate over the appropriate application of the First Amendment and the inherent fairness of unlimited money injected into political campaigns.  This activity requires you to consider the pro’s and con’s of the </w:t>
      </w:r>
      <w:r w:rsidRPr="00210336">
        <w:rPr>
          <w:i/>
          <w:sz w:val="22"/>
        </w:rPr>
        <w:t xml:space="preserve">Citizen United </w:t>
      </w:r>
      <w:r w:rsidRPr="00210336">
        <w:rPr>
          <w:sz w:val="22"/>
        </w:rPr>
        <w:t>decision.  You will use sources like the majority and dissenting opinions of the U.S. Supreme Court, relevant articles and video clips to build your argument for the open forum.  The class will be divided into two large teams, pro and con, to prepare for and then debate the following sides:</w:t>
      </w:r>
    </w:p>
    <w:p w14:paraId="1F655E4A"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EDF0ABD" w14:textId="77777777" w:rsidR="00DA3AF7"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A</w:t>
      </w:r>
      <w:r>
        <w:rPr>
          <w:b/>
          <w:sz w:val="22"/>
        </w:rPr>
        <w:t xml:space="preserve"> [Pro]</w:t>
      </w:r>
      <w:r w:rsidRPr="00210336">
        <w:rPr>
          <w:b/>
          <w:sz w:val="22"/>
        </w:rPr>
        <w:t xml:space="preserve">:  </w:t>
      </w:r>
      <w:r w:rsidRPr="00210336">
        <w:rPr>
          <w:b/>
          <w:i/>
          <w:sz w:val="22"/>
        </w:rPr>
        <w:t xml:space="preserve">Citizen United </w:t>
      </w:r>
      <w:r w:rsidRPr="00210336">
        <w:rPr>
          <w:b/>
          <w:sz w:val="22"/>
        </w:rPr>
        <w:t>protects our First Amendment right of free speech.</w:t>
      </w:r>
    </w:p>
    <w:p w14:paraId="1DAB9D93"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rPr>
          <w:b/>
          <w:sz w:val="22"/>
        </w:rPr>
      </w:pPr>
      <w:r w:rsidRPr="00210336">
        <w:rPr>
          <w:b/>
          <w:sz w:val="22"/>
        </w:rPr>
        <w:t>Versus</w:t>
      </w:r>
    </w:p>
    <w:p w14:paraId="5BC8CA9F"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B</w:t>
      </w:r>
      <w:r>
        <w:rPr>
          <w:b/>
          <w:sz w:val="22"/>
        </w:rPr>
        <w:t xml:space="preserve"> [Con]</w:t>
      </w:r>
      <w:r w:rsidRPr="00210336">
        <w:rPr>
          <w:b/>
          <w:sz w:val="22"/>
        </w:rPr>
        <w:t xml:space="preserve">:  </w:t>
      </w:r>
      <w:r w:rsidRPr="00210336">
        <w:rPr>
          <w:b/>
          <w:i/>
          <w:sz w:val="22"/>
        </w:rPr>
        <w:t>Citizens United</w:t>
      </w:r>
      <w:r w:rsidRPr="00210336">
        <w:rPr>
          <w:b/>
          <w:sz w:val="22"/>
        </w:rPr>
        <w:t xml:space="preserve"> threatens democracy.</w:t>
      </w:r>
    </w:p>
    <w:p w14:paraId="411214C5" w14:textId="18DDE8F2" w:rsidR="00DA3AF7" w:rsidRPr="005025B3" w:rsidRDefault="005025B3"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Pr>
          <w:b/>
          <w:sz w:val="22"/>
          <w:lang w:eastAsia="ja-JP"/>
        </w:rPr>
        <w:t xml:space="preserve">Assessment: </w:t>
      </w:r>
      <w:r w:rsidRPr="005025B3">
        <w:rPr>
          <w:sz w:val="22"/>
          <w:lang w:eastAsia="ja-JP"/>
        </w:rPr>
        <w:t>You will</w:t>
      </w:r>
      <w:r>
        <w:rPr>
          <w:b/>
          <w:sz w:val="22"/>
          <w:lang w:eastAsia="ja-JP"/>
        </w:rPr>
        <w:t xml:space="preserve"> </w:t>
      </w:r>
      <w:r w:rsidRPr="005025B3">
        <w:rPr>
          <w:sz w:val="22"/>
          <w:lang w:eastAsia="ja-JP"/>
        </w:rPr>
        <w:t xml:space="preserve">bring in about two pages of </w:t>
      </w:r>
      <w:r w:rsidRPr="000D6EB1">
        <w:rPr>
          <w:b/>
          <w:sz w:val="22"/>
          <w:u w:val="single"/>
          <w:lang w:eastAsia="ja-JP"/>
        </w:rPr>
        <w:t>typed</w:t>
      </w:r>
      <w:r w:rsidRPr="005025B3">
        <w:rPr>
          <w:sz w:val="22"/>
          <w:lang w:eastAsia="ja-JP"/>
        </w:rPr>
        <w:t xml:space="preserve"> notes</w:t>
      </w:r>
      <w:r>
        <w:rPr>
          <w:sz w:val="22"/>
          <w:lang w:eastAsia="ja-JP"/>
        </w:rPr>
        <w:t xml:space="preserve"> on </w:t>
      </w:r>
      <w:r w:rsidR="000D6EB1">
        <w:rPr>
          <w:sz w:val="22"/>
          <w:lang w:eastAsia="ja-JP"/>
        </w:rPr>
        <w:t>Wednesday 3/23</w:t>
      </w:r>
      <w:r>
        <w:rPr>
          <w:sz w:val="22"/>
          <w:lang w:eastAsia="ja-JP"/>
        </w:rPr>
        <w:t xml:space="preserve"> citing at least </w:t>
      </w:r>
      <w:r w:rsidRPr="005025B3">
        <w:rPr>
          <w:b/>
          <w:sz w:val="22"/>
          <w:u w:val="single"/>
          <w:lang w:eastAsia="ja-JP"/>
        </w:rPr>
        <w:t>10 pieces of evidence</w:t>
      </w:r>
      <w:r>
        <w:rPr>
          <w:sz w:val="22"/>
          <w:lang w:eastAsia="ja-JP"/>
        </w:rPr>
        <w:t xml:space="preserve"> for an against the case from at least </w:t>
      </w:r>
      <w:r w:rsidRPr="005025B3">
        <w:rPr>
          <w:b/>
          <w:sz w:val="22"/>
          <w:u w:val="single"/>
          <w:lang w:eastAsia="ja-JP"/>
        </w:rPr>
        <w:t>5 separate sources</w:t>
      </w:r>
      <w:r>
        <w:rPr>
          <w:b/>
          <w:sz w:val="22"/>
          <w:u w:val="single"/>
          <w:lang w:eastAsia="ja-JP"/>
        </w:rPr>
        <w:t>.</w:t>
      </w:r>
      <w:r>
        <w:rPr>
          <w:sz w:val="22"/>
          <w:lang w:eastAsia="ja-JP"/>
        </w:rPr>
        <w:t xml:space="preserve"> </w:t>
      </w:r>
      <w:r w:rsidR="0050194C">
        <w:rPr>
          <w:sz w:val="22"/>
          <w:lang w:eastAsia="ja-JP"/>
        </w:rPr>
        <w:t>Included</w:t>
      </w:r>
      <w:r>
        <w:rPr>
          <w:sz w:val="22"/>
          <w:lang w:eastAsia="ja-JP"/>
        </w:rPr>
        <w:t xml:space="preserve"> in these 5 sources must be the </w:t>
      </w:r>
      <w:r w:rsidR="000D6EB1">
        <w:rPr>
          <w:sz w:val="22"/>
          <w:lang w:eastAsia="ja-JP"/>
        </w:rPr>
        <w:t xml:space="preserve">majority and minority opinions of the Supreme Court. </w:t>
      </w:r>
    </w:p>
    <w:p w14:paraId="6DB3AFB1"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2168093F"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Open Forum:</w:t>
      </w:r>
    </w:p>
    <w:p w14:paraId="2F3777C0"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14:paraId="73525AE6" w14:textId="2E8F1FB2" w:rsidR="00DA3AF7" w:rsidRPr="00210336" w:rsidRDefault="00DA3AF7"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u w:val="single"/>
          <w:lang w:eastAsia="ja-JP"/>
        </w:rPr>
      </w:pPr>
      <w:r w:rsidRPr="00210336">
        <w:rPr>
          <w:sz w:val="22"/>
          <w:lang w:eastAsia="ja-JP"/>
        </w:rPr>
        <w:t xml:space="preserve">Each student will be assigned to one side of the argument:  in favor of </w:t>
      </w:r>
      <w:r w:rsidR="005025B3" w:rsidRPr="00210336">
        <w:rPr>
          <w:i/>
          <w:sz w:val="22"/>
        </w:rPr>
        <w:t xml:space="preserve">Citizen United </w:t>
      </w:r>
      <w:r w:rsidR="005025B3" w:rsidRPr="00210336">
        <w:rPr>
          <w:sz w:val="22"/>
        </w:rPr>
        <w:t>decision</w:t>
      </w:r>
      <w:r w:rsidR="005025B3">
        <w:rPr>
          <w:sz w:val="22"/>
          <w:lang w:eastAsia="ja-JP"/>
        </w:rPr>
        <w:t xml:space="preserve"> or </w:t>
      </w:r>
      <w:r w:rsidRPr="00210336">
        <w:rPr>
          <w:sz w:val="22"/>
          <w:lang w:eastAsia="ja-JP"/>
        </w:rPr>
        <w:t xml:space="preserve">against it.  </w:t>
      </w:r>
      <w:r w:rsidRPr="00210336">
        <w:rPr>
          <w:sz w:val="22"/>
          <w:u w:val="single"/>
          <w:lang w:eastAsia="ja-JP"/>
        </w:rPr>
        <w:t>You personal feelings about this topic are irrelevant for the purpose of this</w:t>
      </w:r>
    </w:p>
    <w:p w14:paraId="397619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u w:val="single"/>
          <w:lang w:eastAsia="ja-JP"/>
        </w:rPr>
        <w:t>activity!!!!!</w:t>
      </w:r>
      <w:r w:rsidRPr="00210336">
        <w:rPr>
          <w:sz w:val="22"/>
          <w:lang w:eastAsia="ja-JP"/>
        </w:rPr>
        <w:t xml:space="preserve">  </w:t>
      </w:r>
    </w:p>
    <w:p w14:paraId="02BA25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
    <w:p w14:paraId="3A3A43E7"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 xml:space="preserve">Preparation </w:t>
      </w:r>
      <w:r w:rsidRPr="00210336">
        <w:rPr>
          <w:sz w:val="22"/>
          <w:lang w:eastAsia="ja-JP"/>
        </w:rPr>
        <w:t>(30-45 minutes) – The class will be divided into both large pro or con teams, and subgroups with that.  Each small group will brainstorm as many arguments as possible to support its position.  The group will then choose a leader who will argue the groups class in the formal debate.</w:t>
      </w:r>
    </w:p>
    <w:p w14:paraId="684BBA14"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3C2E74D9"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Opening Statements</w:t>
      </w:r>
      <w:r w:rsidRPr="00210336">
        <w:rPr>
          <w:sz w:val="22"/>
          <w:lang w:eastAsia="ja-JP"/>
        </w:rPr>
        <w:t xml:space="preserve"> (3-4 minutes per team) – Each group presents its side and supporting arguments.</w:t>
      </w:r>
    </w:p>
    <w:p w14:paraId="5D456BAB"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4B4059DC"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Rebuttal</w:t>
      </w:r>
      <w:r w:rsidRPr="00210336">
        <w:rPr>
          <w:sz w:val="22"/>
          <w:lang w:eastAsia="ja-JP"/>
        </w:rPr>
        <w:t xml:space="preserve"> (open to the whole class) – The debate is then opened up to all participants with the following ground rules:</w:t>
      </w:r>
    </w:p>
    <w:p w14:paraId="7EC4257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2"/>
          <w:lang w:eastAsia="ja-JP"/>
        </w:rPr>
      </w:pPr>
    </w:p>
    <w:p w14:paraId="45DEFAB6" w14:textId="77777777"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No person may speak twice until everyone has spoken once.</w:t>
      </w:r>
    </w:p>
    <w:p w14:paraId="1644EAEA" w14:textId="77777777"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Sides will alternate comments (if pro person speaks a con person must go next).</w:t>
      </w:r>
    </w:p>
    <w:p w14:paraId="6CF4E1D4" w14:textId="77777777" w:rsidR="00DA3AF7" w:rsidRDefault="00DA3AF7" w:rsidP="00DA3AF7">
      <w:pPr>
        <w:numPr>
          <w:ilvl w:val="0"/>
          <w:numId w:val="6"/>
        </w:num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The speaker will choose the next perso</w:t>
      </w:r>
      <w:r>
        <w:rPr>
          <w:sz w:val="22"/>
          <w:lang w:eastAsia="ja-JP"/>
        </w:rPr>
        <w:t>n</w:t>
      </w:r>
    </w:p>
    <w:p w14:paraId="09888585"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5576EA66"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4E0B35E7"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1F1FB982"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1F1C7ADC" w14:textId="77777777" w:rsidR="00DA3AF7" w:rsidRP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22A1FA1A" w14:textId="77777777" w:rsidR="00DA3AF7" w:rsidRPr="00210336" w:rsidRDefault="00DA3AF7" w:rsidP="00DA3AF7">
      <w:pPr>
        <w:rPr>
          <w:sz w:val="22"/>
          <w:lang w:eastAsia="ja-JP"/>
        </w:rPr>
      </w:pPr>
    </w:p>
    <w:p w14:paraId="3B04896B" w14:textId="77777777" w:rsidR="00DA3AF7" w:rsidRPr="00210336" w:rsidRDefault="00DA3AF7" w:rsidP="00DA3AF7">
      <w:pPr>
        <w:rPr>
          <w:b/>
          <w:sz w:val="22"/>
          <w:lang w:eastAsia="ja-JP"/>
        </w:rPr>
      </w:pPr>
      <w:r w:rsidRPr="00210336">
        <w:rPr>
          <w:b/>
          <w:sz w:val="22"/>
          <w:u w:val="single"/>
          <w:lang w:eastAsia="ja-JP"/>
        </w:rPr>
        <w:t>Recommended Sources</w:t>
      </w:r>
      <w:r w:rsidRPr="00210336">
        <w:rPr>
          <w:b/>
          <w:sz w:val="22"/>
          <w:lang w:eastAsia="ja-JP"/>
        </w:rPr>
        <w:t>:</w:t>
      </w:r>
    </w:p>
    <w:p w14:paraId="38189CC5" w14:textId="77777777" w:rsidR="00DA3AF7" w:rsidRPr="00210336" w:rsidRDefault="00DA3AF7" w:rsidP="00DA3AF7">
      <w:pPr>
        <w:rPr>
          <w:b/>
          <w:sz w:val="22"/>
          <w:u w:val="single"/>
          <w:lang w:eastAsia="ja-JP"/>
        </w:rPr>
      </w:pPr>
    </w:p>
    <w:p w14:paraId="49E6705A" w14:textId="645CABC0" w:rsidR="00441C0D" w:rsidRDefault="00280D0C" w:rsidP="00DA3AF7">
      <w:pPr>
        <w:numPr>
          <w:ilvl w:val="0"/>
          <w:numId w:val="5"/>
        </w:numPr>
        <w:rPr>
          <w:sz w:val="22"/>
          <w:lang w:eastAsia="ja-JP"/>
        </w:rPr>
      </w:pPr>
      <w:r>
        <w:rPr>
          <w:sz w:val="22"/>
          <w:lang w:eastAsia="ja-JP"/>
        </w:rPr>
        <w:t xml:space="preserve">American Politics </w:t>
      </w:r>
      <w:bookmarkEnd w:id="0"/>
      <w:r>
        <w:rPr>
          <w:sz w:val="22"/>
          <w:lang w:eastAsia="ja-JP"/>
        </w:rPr>
        <w:t>Today</w:t>
      </w:r>
      <w:r w:rsidR="00441C0D">
        <w:rPr>
          <w:sz w:val="22"/>
          <w:lang w:eastAsia="ja-JP"/>
        </w:rPr>
        <w:t xml:space="preserve"> </w:t>
      </w:r>
      <w:proofErr w:type="spellStart"/>
      <w:r w:rsidR="00441C0D">
        <w:rPr>
          <w:sz w:val="22"/>
          <w:lang w:eastAsia="ja-JP"/>
        </w:rPr>
        <w:t>Chp</w:t>
      </w:r>
      <w:proofErr w:type="spellEnd"/>
      <w:r w:rsidR="009A5A80">
        <w:rPr>
          <w:sz w:val="22"/>
          <w:lang w:eastAsia="ja-JP"/>
        </w:rPr>
        <w:t>.</w:t>
      </w:r>
      <w:r w:rsidR="00441C0D">
        <w:rPr>
          <w:sz w:val="22"/>
          <w:lang w:eastAsia="ja-JP"/>
        </w:rPr>
        <w:t xml:space="preserve"> 7</w:t>
      </w:r>
      <w:r w:rsidR="00812320">
        <w:rPr>
          <w:sz w:val="22"/>
          <w:lang w:eastAsia="ja-JP"/>
        </w:rPr>
        <w:t xml:space="preserve"> 207-210 You Decide 211</w:t>
      </w:r>
    </w:p>
    <w:p w14:paraId="7C4E0530" w14:textId="77777777" w:rsidR="002E72D0" w:rsidRPr="00441C0D" w:rsidRDefault="002E72D0" w:rsidP="002E72D0">
      <w:pPr>
        <w:rPr>
          <w:sz w:val="22"/>
          <w:lang w:eastAsia="ja-JP"/>
        </w:rPr>
      </w:pPr>
    </w:p>
    <w:p w14:paraId="234315AC" w14:textId="77777777"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Summary - </w:t>
      </w:r>
      <w:hyperlink r:id="rId6" w:history="1">
        <w:r w:rsidRPr="00210336">
          <w:rPr>
            <w:rStyle w:val="Hyperlink"/>
            <w:sz w:val="22"/>
            <w:lang w:eastAsia="ja-JP"/>
          </w:rPr>
          <w:t>http://www.oyez.org/cases/2000-2009/2008/2008_08_205</w:t>
        </w:r>
      </w:hyperlink>
    </w:p>
    <w:p w14:paraId="5FA334BC" w14:textId="77777777" w:rsidR="00DA3AF7" w:rsidRPr="00210336" w:rsidRDefault="00DA3AF7" w:rsidP="00DA3AF7">
      <w:pPr>
        <w:rPr>
          <w:sz w:val="22"/>
          <w:lang w:eastAsia="ja-JP"/>
        </w:rPr>
      </w:pPr>
    </w:p>
    <w:p w14:paraId="132AF48E" w14:textId="77777777"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Text (Justice Kennedy) - </w:t>
      </w:r>
      <w:hyperlink r:id="rId7" w:history="1">
        <w:r w:rsidRPr="00210336">
          <w:rPr>
            <w:rStyle w:val="Hyperlink"/>
            <w:sz w:val="22"/>
            <w:lang w:eastAsia="ja-JP"/>
          </w:rPr>
          <w:t>http://www.law.cornell.edu/supct/html/08-205.ZS.html</w:t>
        </w:r>
      </w:hyperlink>
    </w:p>
    <w:p w14:paraId="71F4A068" w14:textId="77777777" w:rsidR="00DA3AF7" w:rsidRPr="00210336" w:rsidRDefault="00DA3AF7" w:rsidP="00DA3AF7">
      <w:pPr>
        <w:rPr>
          <w:i/>
          <w:sz w:val="22"/>
          <w:lang w:eastAsia="ja-JP"/>
        </w:rPr>
      </w:pPr>
    </w:p>
    <w:p w14:paraId="50BAB828" w14:textId="77777777" w:rsidR="00DA3AF7" w:rsidRPr="00210336" w:rsidRDefault="00DA3AF7" w:rsidP="00DA3AF7">
      <w:pPr>
        <w:numPr>
          <w:ilvl w:val="0"/>
          <w:numId w:val="5"/>
        </w:numPr>
        <w:rPr>
          <w:sz w:val="22"/>
          <w:lang w:eastAsia="ja-JP"/>
        </w:rPr>
      </w:pPr>
      <w:r w:rsidRPr="00210336">
        <w:rPr>
          <w:i/>
          <w:sz w:val="22"/>
          <w:lang w:eastAsia="ja-JP"/>
        </w:rPr>
        <w:t>Citizens United v.</w:t>
      </w:r>
      <w:r w:rsidRPr="00210336">
        <w:rPr>
          <w:sz w:val="22"/>
          <w:lang w:eastAsia="ja-JP"/>
        </w:rPr>
        <w:t xml:space="preserve"> F.E.C. Dissenting Opinion (Justice Stevens) - </w:t>
      </w:r>
      <w:hyperlink r:id="rId8" w:history="1">
        <w:r w:rsidR="00CE4751" w:rsidRPr="00BF0DA1">
          <w:rPr>
            <w:rStyle w:val="Hyperlink"/>
          </w:rPr>
          <w:t>https://www.law.cornell.edu/supct/html/08-205.ZX.html</w:t>
        </w:r>
      </w:hyperlink>
      <w:r w:rsidR="00CE4751">
        <w:t xml:space="preserve"> </w:t>
      </w:r>
    </w:p>
    <w:p w14:paraId="2637B278" w14:textId="77777777" w:rsidR="00DA3AF7" w:rsidRPr="00210336" w:rsidRDefault="00DA3AF7" w:rsidP="00DA3AF7">
      <w:pPr>
        <w:rPr>
          <w:sz w:val="22"/>
          <w:lang w:eastAsia="ja-JP"/>
        </w:rPr>
      </w:pPr>
    </w:p>
    <w:p w14:paraId="41C67A90" w14:textId="77777777" w:rsidR="00DA3AF7" w:rsidRPr="00210336" w:rsidRDefault="00DA3AF7" w:rsidP="00DA3AF7">
      <w:pPr>
        <w:numPr>
          <w:ilvl w:val="0"/>
          <w:numId w:val="5"/>
        </w:numPr>
        <w:rPr>
          <w:sz w:val="22"/>
          <w:lang w:eastAsia="ja-JP"/>
        </w:rPr>
      </w:pPr>
      <w:r w:rsidRPr="00210336">
        <w:rPr>
          <w:sz w:val="22"/>
          <w:lang w:eastAsia="ja-JP"/>
        </w:rPr>
        <w:t xml:space="preserve">“Debating </w:t>
      </w:r>
      <w:r w:rsidRPr="00210336">
        <w:rPr>
          <w:i/>
          <w:sz w:val="22"/>
          <w:lang w:eastAsia="ja-JP"/>
        </w:rPr>
        <w:t>Citizens United</w:t>
      </w:r>
      <w:r w:rsidR="00CE4751">
        <w:rPr>
          <w:sz w:val="22"/>
          <w:lang w:eastAsia="ja-JP"/>
        </w:rPr>
        <w:t xml:space="preserve"> (several articles with differing views) </w:t>
      </w:r>
      <w:hyperlink r:id="rId9" w:anchor="axzz2YAPi2Dhu" w:history="1">
        <w:r w:rsidRPr="00210336">
          <w:rPr>
            <w:rStyle w:val="Hyperlink"/>
            <w:sz w:val="22"/>
            <w:lang w:eastAsia="ja-JP"/>
          </w:rPr>
          <w:t>http://www.thenation.com/article/157720/debating-citizens-united#axzz2YAPi2Dhu</w:t>
        </w:r>
      </w:hyperlink>
    </w:p>
    <w:p w14:paraId="7658BF66" w14:textId="77777777" w:rsidR="00DA3AF7" w:rsidRPr="00210336" w:rsidRDefault="00DA3AF7" w:rsidP="00DA3AF7">
      <w:pPr>
        <w:rPr>
          <w:sz w:val="22"/>
          <w:lang w:eastAsia="ja-JP"/>
        </w:rPr>
      </w:pPr>
    </w:p>
    <w:p w14:paraId="45B3AB22" w14:textId="77777777" w:rsidR="00DA3AF7" w:rsidRPr="00210336" w:rsidRDefault="00DA3AF7" w:rsidP="00DA3AF7">
      <w:pPr>
        <w:numPr>
          <w:ilvl w:val="0"/>
          <w:numId w:val="5"/>
        </w:numPr>
        <w:rPr>
          <w:sz w:val="22"/>
          <w:lang w:eastAsia="ja-JP"/>
        </w:rPr>
      </w:pPr>
      <w:r w:rsidRPr="00210336">
        <w:rPr>
          <w:sz w:val="22"/>
          <w:lang w:eastAsia="ja-JP"/>
        </w:rPr>
        <w:t xml:space="preserve">“A Year Later, </w:t>
      </w:r>
      <w:r w:rsidRPr="00210336">
        <w:rPr>
          <w:i/>
          <w:sz w:val="22"/>
          <w:lang w:eastAsia="ja-JP"/>
        </w:rPr>
        <w:t xml:space="preserve">Citizens United </w:t>
      </w:r>
      <w:r w:rsidRPr="00210336">
        <w:rPr>
          <w:sz w:val="22"/>
          <w:lang w:eastAsia="ja-JP"/>
        </w:rPr>
        <w:t xml:space="preserve">Reshapes Politics” - </w:t>
      </w:r>
      <w:hyperlink r:id="rId10" w:history="1">
        <w:r w:rsidRPr="00210336">
          <w:rPr>
            <w:rStyle w:val="Hyperlink"/>
            <w:sz w:val="22"/>
            <w:lang w:eastAsia="ja-JP"/>
          </w:rPr>
          <w:t>http://www.npr.org/2011/01/21/133083209/a-year-later-citizens-united-reshapes-politics</w:t>
        </w:r>
      </w:hyperlink>
    </w:p>
    <w:p w14:paraId="18B91397" w14:textId="77777777" w:rsidR="00DA3AF7" w:rsidRPr="00210336" w:rsidRDefault="00DA3AF7" w:rsidP="00DA3AF7">
      <w:pPr>
        <w:rPr>
          <w:sz w:val="22"/>
          <w:lang w:eastAsia="ja-JP"/>
        </w:rPr>
      </w:pPr>
    </w:p>
    <w:p w14:paraId="0F315256" w14:textId="77777777" w:rsidR="00DA3AF7" w:rsidRPr="00210336" w:rsidRDefault="00DA3AF7" w:rsidP="00DA3AF7">
      <w:pPr>
        <w:numPr>
          <w:ilvl w:val="0"/>
          <w:numId w:val="5"/>
        </w:numPr>
        <w:rPr>
          <w:sz w:val="22"/>
          <w:lang w:eastAsia="ja-JP"/>
        </w:rPr>
      </w:pPr>
      <w:r w:rsidRPr="00210336">
        <w:rPr>
          <w:sz w:val="22"/>
          <w:lang w:eastAsia="ja-JP"/>
        </w:rPr>
        <w:t xml:space="preserve">Bill of Rights and First Amendment - </w:t>
      </w:r>
      <w:hyperlink r:id="rId11" w:history="1">
        <w:r w:rsidRPr="00210336">
          <w:rPr>
            <w:rStyle w:val="Hyperlink"/>
            <w:sz w:val="22"/>
            <w:lang w:eastAsia="ja-JP"/>
          </w:rPr>
          <w:t>http://www.archives.gov/exhibits/charters/bill_of_rights_transcript.html</w:t>
        </w:r>
      </w:hyperlink>
      <w:r w:rsidRPr="00210336">
        <w:rPr>
          <w:sz w:val="22"/>
          <w:lang w:eastAsia="ja-JP"/>
        </w:rPr>
        <w:t xml:space="preserve"> </w:t>
      </w:r>
    </w:p>
    <w:p w14:paraId="723075D8" w14:textId="77777777" w:rsidR="00DA3AF7" w:rsidRPr="00210336" w:rsidRDefault="00DA3AF7" w:rsidP="00DA3AF7">
      <w:pPr>
        <w:rPr>
          <w:sz w:val="22"/>
          <w:lang w:eastAsia="ja-JP"/>
        </w:rPr>
      </w:pPr>
    </w:p>
    <w:p w14:paraId="4825E00C" w14:textId="77777777" w:rsidR="00DA3AF7" w:rsidRPr="00210336" w:rsidRDefault="00DA3AF7" w:rsidP="00DA3AF7">
      <w:pPr>
        <w:numPr>
          <w:ilvl w:val="0"/>
          <w:numId w:val="5"/>
        </w:numPr>
        <w:rPr>
          <w:sz w:val="22"/>
          <w:lang w:eastAsia="ja-JP"/>
        </w:rPr>
      </w:pPr>
      <w:r w:rsidRPr="00210336">
        <w:rPr>
          <w:sz w:val="22"/>
          <w:lang w:eastAsia="ja-JP"/>
        </w:rPr>
        <w:t xml:space="preserve">“The Federalist No. 10” (James Madison) - </w:t>
      </w:r>
      <w:hyperlink r:id="rId12" w:history="1">
        <w:r w:rsidRPr="00210336">
          <w:rPr>
            <w:rStyle w:val="Hyperlink"/>
            <w:sz w:val="22"/>
            <w:lang w:eastAsia="ja-JP"/>
          </w:rPr>
          <w:t>http://www.constitution.org/fed/federa10.htm</w:t>
        </w:r>
      </w:hyperlink>
    </w:p>
    <w:p w14:paraId="7010FA82" w14:textId="77777777" w:rsidR="00DA3AF7" w:rsidRPr="00210336" w:rsidRDefault="00DA3AF7" w:rsidP="00DA3AF7">
      <w:pPr>
        <w:rPr>
          <w:sz w:val="22"/>
          <w:lang w:eastAsia="ja-JP"/>
        </w:rPr>
      </w:pPr>
    </w:p>
    <w:p w14:paraId="5667385F" w14:textId="77777777" w:rsidR="00DA3AF7" w:rsidRPr="00210336" w:rsidRDefault="00DA3AF7" w:rsidP="00DA3AF7">
      <w:pPr>
        <w:numPr>
          <w:ilvl w:val="0"/>
          <w:numId w:val="5"/>
        </w:numPr>
        <w:rPr>
          <w:sz w:val="22"/>
          <w:lang w:eastAsia="ja-JP"/>
        </w:rPr>
      </w:pPr>
      <w:r w:rsidRPr="00210336">
        <w:rPr>
          <w:sz w:val="22"/>
          <w:lang w:eastAsia="ja-JP"/>
        </w:rPr>
        <w:t xml:space="preserve">Video clip:  “Justice Scalia on </w:t>
      </w:r>
      <w:r w:rsidRPr="00210336">
        <w:rPr>
          <w:i/>
          <w:sz w:val="22"/>
          <w:lang w:eastAsia="ja-JP"/>
        </w:rPr>
        <w:t>Citizens United</w:t>
      </w:r>
      <w:r w:rsidRPr="00210336">
        <w:rPr>
          <w:sz w:val="22"/>
          <w:lang w:eastAsia="ja-JP"/>
        </w:rPr>
        <w:t xml:space="preserve">” - </w:t>
      </w:r>
      <w:hyperlink r:id="rId13" w:history="1">
        <w:r w:rsidRPr="00210336">
          <w:rPr>
            <w:rStyle w:val="Hyperlink"/>
            <w:sz w:val="22"/>
            <w:lang w:eastAsia="ja-JP"/>
          </w:rPr>
          <w:t>http://www.youtube.com/watch?v=UgQGJjQq4uk</w:t>
        </w:r>
      </w:hyperlink>
    </w:p>
    <w:p w14:paraId="50EA8B1F" w14:textId="77777777" w:rsidR="00DA3AF7" w:rsidRPr="00210336" w:rsidRDefault="00DA3AF7" w:rsidP="00DA3AF7">
      <w:pPr>
        <w:rPr>
          <w:sz w:val="22"/>
          <w:lang w:eastAsia="ja-JP"/>
        </w:rPr>
      </w:pPr>
    </w:p>
    <w:p w14:paraId="50E812B5" w14:textId="77777777" w:rsidR="00DA3AF7" w:rsidRPr="00210336" w:rsidRDefault="00DA3AF7" w:rsidP="00DA3AF7">
      <w:pPr>
        <w:numPr>
          <w:ilvl w:val="0"/>
          <w:numId w:val="5"/>
        </w:numPr>
        <w:rPr>
          <w:sz w:val="22"/>
          <w:lang w:eastAsia="ja-JP"/>
        </w:rPr>
      </w:pPr>
      <w:r w:rsidRPr="00210336">
        <w:rPr>
          <w:sz w:val="22"/>
          <w:lang w:eastAsia="ja-JP"/>
        </w:rPr>
        <w:t xml:space="preserve">Video clip:  “Keith </w:t>
      </w:r>
      <w:proofErr w:type="spellStart"/>
      <w:r w:rsidRPr="00210336">
        <w:rPr>
          <w:sz w:val="22"/>
          <w:lang w:eastAsia="ja-JP"/>
        </w:rPr>
        <w:t>Olbermann</w:t>
      </w:r>
      <w:proofErr w:type="spellEnd"/>
      <w:r w:rsidRPr="00210336">
        <w:rPr>
          <w:sz w:val="22"/>
          <w:lang w:eastAsia="ja-JP"/>
        </w:rPr>
        <w:t xml:space="preserve"> Comments on </w:t>
      </w:r>
      <w:r w:rsidRPr="00210336">
        <w:rPr>
          <w:i/>
          <w:sz w:val="22"/>
          <w:lang w:eastAsia="ja-JP"/>
        </w:rPr>
        <w:t>Citizens United</w:t>
      </w:r>
      <w:r w:rsidRPr="00210336">
        <w:rPr>
          <w:sz w:val="22"/>
          <w:lang w:eastAsia="ja-JP"/>
        </w:rPr>
        <w:t xml:space="preserve">” - </w:t>
      </w:r>
      <w:hyperlink r:id="rId14" w:history="1">
        <w:r w:rsidRPr="00210336">
          <w:rPr>
            <w:rStyle w:val="Hyperlink"/>
            <w:sz w:val="22"/>
            <w:lang w:eastAsia="ja-JP"/>
          </w:rPr>
          <w:t>http://www.youtube.com/watch?v=M5Qvrs8Z_N8&amp;list=PLC30A49C12826E4EC</w:t>
        </w:r>
      </w:hyperlink>
    </w:p>
    <w:p w14:paraId="7222798D" w14:textId="77777777" w:rsidR="00DA3AF7" w:rsidRPr="00210336" w:rsidRDefault="00DA3AF7" w:rsidP="00DA3AF7">
      <w:pPr>
        <w:rPr>
          <w:sz w:val="22"/>
          <w:lang w:eastAsia="ja-JP"/>
        </w:rPr>
      </w:pPr>
    </w:p>
    <w:p w14:paraId="5BA1A9DE" w14:textId="71E04CA6" w:rsidR="007C5F93" w:rsidRDefault="00DA3AF7" w:rsidP="002E72D0">
      <w:pPr>
        <w:numPr>
          <w:ilvl w:val="0"/>
          <w:numId w:val="5"/>
        </w:numPr>
        <w:rPr>
          <w:sz w:val="22"/>
          <w:lang w:eastAsia="ja-JP"/>
        </w:rPr>
      </w:pPr>
      <w:r w:rsidRPr="00210336">
        <w:rPr>
          <w:sz w:val="22"/>
          <w:lang w:eastAsia="ja-JP"/>
        </w:rPr>
        <w:t>Video clip:  “</w:t>
      </w:r>
      <w:r w:rsidRPr="00210336">
        <w:rPr>
          <w:i/>
          <w:sz w:val="22"/>
          <w:lang w:eastAsia="ja-JP"/>
        </w:rPr>
        <w:t xml:space="preserve">Citizens United v. FEC – </w:t>
      </w:r>
      <w:r w:rsidRPr="00210336">
        <w:rPr>
          <w:sz w:val="22"/>
          <w:lang w:eastAsia="ja-JP"/>
        </w:rPr>
        <w:t xml:space="preserve">what it means for democracy” - </w:t>
      </w:r>
      <w:hyperlink r:id="rId15" w:history="1">
        <w:r w:rsidRPr="00210336">
          <w:rPr>
            <w:rStyle w:val="Hyperlink"/>
            <w:sz w:val="22"/>
            <w:lang w:eastAsia="ja-JP"/>
          </w:rPr>
          <w:t>http://www.youtube.com/watch?v=1nz6LVYD4As</w:t>
        </w:r>
      </w:hyperlink>
    </w:p>
    <w:p w14:paraId="4AE4A9C9" w14:textId="77777777" w:rsidR="002E72D0" w:rsidRDefault="002E72D0" w:rsidP="002E72D0">
      <w:pPr>
        <w:rPr>
          <w:sz w:val="22"/>
          <w:lang w:eastAsia="ja-JP"/>
        </w:rPr>
      </w:pPr>
    </w:p>
    <w:p w14:paraId="44E972C4" w14:textId="65DA21C2" w:rsidR="002E72D0" w:rsidRDefault="002E72D0" w:rsidP="002E72D0">
      <w:pPr>
        <w:numPr>
          <w:ilvl w:val="0"/>
          <w:numId w:val="5"/>
        </w:numPr>
        <w:rPr>
          <w:sz w:val="22"/>
          <w:szCs w:val="22"/>
          <w:lang w:eastAsia="ja-JP"/>
        </w:rPr>
      </w:pPr>
      <w:r w:rsidRPr="002E72D0">
        <w:rPr>
          <w:sz w:val="22"/>
          <w:szCs w:val="22"/>
          <w:lang w:eastAsia="ja-JP"/>
        </w:rPr>
        <w:t xml:space="preserve">NPR </w:t>
      </w:r>
      <w:r w:rsidRPr="002E72D0">
        <w:rPr>
          <w:rFonts w:eastAsiaTheme="minorEastAsia" w:cs="Font"/>
          <w:i/>
          <w:color w:val="262626"/>
          <w:sz w:val="22"/>
          <w:szCs w:val="22"/>
        </w:rPr>
        <w:t xml:space="preserve">Presidential Candidates Pledge </w:t>
      </w:r>
      <w:proofErr w:type="gramStart"/>
      <w:r w:rsidRPr="002E72D0">
        <w:rPr>
          <w:rFonts w:eastAsiaTheme="minorEastAsia" w:cs="Font"/>
          <w:i/>
          <w:color w:val="262626"/>
          <w:sz w:val="22"/>
          <w:szCs w:val="22"/>
        </w:rPr>
        <w:t>To</w:t>
      </w:r>
      <w:proofErr w:type="gramEnd"/>
      <w:r w:rsidRPr="002E72D0">
        <w:rPr>
          <w:rFonts w:eastAsiaTheme="minorEastAsia" w:cs="Font"/>
          <w:i/>
          <w:color w:val="262626"/>
          <w:sz w:val="22"/>
          <w:szCs w:val="22"/>
        </w:rPr>
        <w:t xml:space="preserve"> Undo 'Citizens United.' But Can They?:</w:t>
      </w:r>
      <w:r>
        <w:rPr>
          <w:rFonts w:eastAsiaTheme="minorEastAsia" w:cs="Font"/>
          <w:color w:val="262626"/>
          <w:sz w:val="22"/>
          <w:szCs w:val="22"/>
        </w:rPr>
        <w:t xml:space="preserve"> </w:t>
      </w:r>
      <w:hyperlink r:id="rId16" w:history="1">
        <w:r w:rsidRPr="002E72D0">
          <w:rPr>
            <w:rStyle w:val="Hyperlink"/>
            <w:sz w:val="22"/>
            <w:szCs w:val="22"/>
            <w:lang w:eastAsia="ja-JP"/>
          </w:rPr>
          <w:t>http://www.npr.org/2016/02/14/466668949/presidential-candidates-pledge-to-undo-citizens-united-but-can-they</w:t>
        </w:r>
      </w:hyperlink>
      <w:r w:rsidRPr="002E72D0">
        <w:rPr>
          <w:sz w:val="22"/>
          <w:szCs w:val="22"/>
          <w:lang w:eastAsia="ja-JP"/>
        </w:rPr>
        <w:t xml:space="preserve"> </w:t>
      </w:r>
    </w:p>
    <w:p w14:paraId="5C681D42" w14:textId="77777777" w:rsidR="00B40A14" w:rsidRDefault="00B40A14" w:rsidP="00B40A14">
      <w:pPr>
        <w:rPr>
          <w:sz w:val="22"/>
          <w:szCs w:val="22"/>
          <w:lang w:eastAsia="ja-JP"/>
        </w:rPr>
      </w:pPr>
    </w:p>
    <w:p w14:paraId="477E895A" w14:textId="48950FB7" w:rsidR="00B40A14" w:rsidRDefault="00B40A14" w:rsidP="002E72D0">
      <w:pPr>
        <w:numPr>
          <w:ilvl w:val="0"/>
          <w:numId w:val="5"/>
        </w:numPr>
        <w:rPr>
          <w:sz w:val="22"/>
          <w:szCs w:val="22"/>
          <w:lang w:eastAsia="ja-JP"/>
        </w:rPr>
      </w:pPr>
      <w:r>
        <w:rPr>
          <w:sz w:val="22"/>
          <w:szCs w:val="22"/>
          <w:lang w:eastAsia="ja-JP"/>
        </w:rPr>
        <w:t xml:space="preserve">NYT The Families Funding the 2016 Elections: </w:t>
      </w:r>
      <w:hyperlink r:id="rId17" w:history="1">
        <w:r w:rsidRPr="00BF0DA1">
          <w:rPr>
            <w:rStyle w:val="Hyperlink"/>
            <w:sz w:val="22"/>
            <w:szCs w:val="22"/>
            <w:lang w:eastAsia="ja-JP"/>
          </w:rPr>
          <w:t>http://www.nytimes.com/interactive/2015/10/11/us/politics/2016-presidential-election-super-pac-donors.html?_r=0</w:t>
        </w:r>
      </w:hyperlink>
      <w:r>
        <w:rPr>
          <w:sz w:val="22"/>
          <w:szCs w:val="22"/>
          <w:lang w:eastAsia="ja-JP"/>
        </w:rPr>
        <w:t xml:space="preserve"> </w:t>
      </w:r>
    </w:p>
    <w:p w14:paraId="2E20461E" w14:textId="77777777" w:rsidR="00B40A14" w:rsidRDefault="00B40A14" w:rsidP="00B40A14">
      <w:pPr>
        <w:rPr>
          <w:sz w:val="22"/>
          <w:szCs w:val="22"/>
          <w:lang w:eastAsia="ja-JP"/>
        </w:rPr>
      </w:pPr>
    </w:p>
    <w:p w14:paraId="1988BF51" w14:textId="52A7CEFA" w:rsidR="00B40A14" w:rsidRPr="002E72D0" w:rsidRDefault="00B40A14" w:rsidP="002E72D0">
      <w:pPr>
        <w:numPr>
          <w:ilvl w:val="0"/>
          <w:numId w:val="5"/>
        </w:numPr>
        <w:rPr>
          <w:sz w:val="22"/>
          <w:szCs w:val="22"/>
          <w:lang w:eastAsia="ja-JP"/>
        </w:rPr>
      </w:pPr>
      <w:r>
        <w:rPr>
          <w:sz w:val="22"/>
          <w:szCs w:val="22"/>
          <w:lang w:eastAsia="ja-JP"/>
        </w:rPr>
        <w:t xml:space="preserve">NYT Editorial The Growing Shadow of Political Money: </w:t>
      </w:r>
      <w:hyperlink r:id="rId18" w:history="1">
        <w:r w:rsidRPr="00BF0DA1">
          <w:rPr>
            <w:rStyle w:val="Hyperlink"/>
            <w:sz w:val="22"/>
            <w:szCs w:val="22"/>
            <w:lang w:eastAsia="ja-JP"/>
          </w:rPr>
          <w:t>http://www.nytimes.com/2015/01/25/opinion/sunday/the-growing-shadow-of-political-money.html</w:t>
        </w:r>
      </w:hyperlink>
      <w:r>
        <w:rPr>
          <w:sz w:val="22"/>
          <w:szCs w:val="22"/>
          <w:lang w:eastAsia="ja-JP"/>
        </w:rPr>
        <w:t xml:space="preserve"> </w:t>
      </w:r>
    </w:p>
    <w:sectPr w:rsidR="00B40A14" w:rsidRPr="002E72D0"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F652E"/>
    <w:multiLevelType w:val="hybridMultilevel"/>
    <w:tmpl w:val="A01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25884"/>
    <w:multiLevelType w:val="hybridMultilevel"/>
    <w:tmpl w:val="21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76085"/>
    <w:multiLevelType w:val="hybridMultilevel"/>
    <w:tmpl w:val="2C4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C1B78"/>
    <w:multiLevelType w:val="hybridMultilevel"/>
    <w:tmpl w:val="E10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A2A66"/>
    <w:multiLevelType w:val="hybridMultilevel"/>
    <w:tmpl w:val="A53201CC"/>
    <w:lvl w:ilvl="0" w:tplc="00130409">
      <w:start w:val="1"/>
      <w:numFmt w:val="upperRoman"/>
      <w:lvlText w:val="%1."/>
      <w:lvlJc w:val="right"/>
      <w:pPr>
        <w:tabs>
          <w:tab w:val="num" w:pos="900"/>
        </w:tabs>
        <w:ind w:left="900" w:hanging="18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5">
    <w:nsid w:val="7F1F25F7"/>
    <w:multiLevelType w:val="hybridMultilevel"/>
    <w:tmpl w:val="63D8E5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0D6EB1"/>
    <w:rsid w:val="00280D0C"/>
    <w:rsid w:val="002E72D0"/>
    <w:rsid w:val="00441C0D"/>
    <w:rsid w:val="0050194C"/>
    <w:rsid w:val="005025B3"/>
    <w:rsid w:val="007C5F93"/>
    <w:rsid w:val="00812320"/>
    <w:rsid w:val="009A5A80"/>
    <w:rsid w:val="009C0C78"/>
    <w:rsid w:val="00B40A14"/>
    <w:rsid w:val="00CE4751"/>
    <w:rsid w:val="00DA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C5D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E4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2559">
      <w:bodyDiv w:val="1"/>
      <w:marLeft w:val="0"/>
      <w:marRight w:val="0"/>
      <w:marTop w:val="0"/>
      <w:marBottom w:val="0"/>
      <w:divBdr>
        <w:top w:val="none" w:sz="0" w:space="0" w:color="auto"/>
        <w:left w:val="none" w:sz="0" w:space="0" w:color="auto"/>
        <w:bottom w:val="none" w:sz="0" w:space="0" w:color="auto"/>
        <w:right w:val="none" w:sz="0" w:space="0" w:color="auto"/>
      </w:divBdr>
      <w:divsChild>
        <w:div w:id="1456825149">
          <w:marLeft w:val="0"/>
          <w:marRight w:val="0"/>
          <w:marTop w:val="0"/>
          <w:marBottom w:val="0"/>
          <w:divBdr>
            <w:top w:val="single" w:sz="6" w:space="2" w:color="E2E2E2"/>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nation.com/article/157720/debating-citizens-united" TargetMode="External"/><Relationship Id="rId20" Type="http://schemas.openxmlformats.org/officeDocument/2006/relationships/theme" Target="theme/theme1.xml"/><Relationship Id="rId10" Type="http://schemas.openxmlformats.org/officeDocument/2006/relationships/hyperlink" Target="http://www.npr.org/2011/01/21/133083209/a-year-later-citizens-united-reshapes-politics" TargetMode="External"/><Relationship Id="rId11" Type="http://schemas.openxmlformats.org/officeDocument/2006/relationships/hyperlink" Target="http://www.archives.gov/exhibits/charters/bill_of_rights_transcript.html" TargetMode="External"/><Relationship Id="rId12" Type="http://schemas.openxmlformats.org/officeDocument/2006/relationships/hyperlink" Target="http://www.constitution.org/fed/federa10.htm" TargetMode="External"/><Relationship Id="rId13" Type="http://schemas.openxmlformats.org/officeDocument/2006/relationships/hyperlink" Target="http://www.youtube.com/watch?v=UgQGJjQq4uk" TargetMode="External"/><Relationship Id="rId14" Type="http://schemas.openxmlformats.org/officeDocument/2006/relationships/hyperlink" Target="http://www.youtube.com/watch?v=M5Qvrs8Z_N8&amp;list=PLC30A49C12826E4EC" TargetMode="External"/><Relationship Id="rId15" Type="http://schemas.openxmlformats.org/officeDocument/2006/relationships/hyperlink" Target="http://www.youtube.com/watch?v=1nz6LVYD4As" TargetMode="External"/><Relationship Id="rId16" Type="http://schemas.openxmlformats.org/officeDocument/2006/relationships/hyperlink" Target="http://www.npr.org/2016/02/14/466668949/presidential-candidates-pledge-to-undo-citizens-united-but-can-they" TargetMode="External"/><Relationship Id="rId17" Type="http://schemas.openxmlformats.org/officeDocument/2006/relationships/hyperlink" Target="http://www.nytimes.com/interactive/2015/10/11/us/politics/2016-presidential-election-super-pac-donors.html?_r=0" TargetMode="External"/><Relationship Id="rId18" Type="http://schemas.openxmlformats.org/officeDocument/2006/relationships/hyperlink" Target="http://www.nytimes.com/2015/01/25/opinion/sunday/the-growing-shadow-of-political-money.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ampaign_finance_in_the_United_States" TargetMode="External"/><Relationship Id="rId6" Type="http://schemas.openxmlformats.org/officeDocument/2006/relationships/hyperlink" Target="http://www.oyez.org/cases/2000-2009/2008/2008_08_205" TargetMode="External"/><Relationship Id="rId7" Type="http://schemas.openxmlformats.org/officeDocument/2006/relationships/hyperlink" Target="http://www.law.cornell.edu/supct/html/08-205.ZS.html" TargetMode="External"/><Relationship Id="rId8" Type="http://schemas.openxmlformats.org/officeDocument/2006/relationships/hyperlink" Target="https://www.law.cornell.edu/supct/html/08-205.Z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Kuluris</cp:lastModifiedBy>
  <cp:revision>4</cp:revision>
  <cp:lastPrinted>2015-03-04T15:24:00Z</cp:lastPrinted>
  <dcterms:created xsi:type="dcterms:W3CDTF">2016-03-20T15:40:00Z</dcterms:created>
  <dcterms:modified xsi:type="dcterms:W3CDTF">2016-03-20T15:43:00Z</dcterms:modified>
</cp:coreProperties>
</file>